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49" w:rsidRPr="00BC5D16" w:rsidRDefault="00330786" w:rsidP="008D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D0049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</w:p>
    <w:p w:rsidR="008D0049" w:rsidRPr="00EF52E0" w:rsidRDefault="008D0049" w:rsidP="008D0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C5D16">
        <w:rPr>
          <w:rFonts w:ascii="Times New Roman" w:eastAsia="Times New Roman" w:hAnsi="Times New Roman" w:cs="Times New Roman"/>
          <w:b/>
          <w:lang w:eastAsia="ru-RU"/>
        </w:rPr>
        <w:t xml:space="preserve">возмездного оказания медицинских услуг </w:t>
      </w:r>
    </w:p>
    <w:p w:rsidR="008D0049" w:rsidRPr="00BC5D16" w:rsidRDefault="008D0049" w:rsidP="008D0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47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2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B2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B2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     «__ » ___________  201 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1B2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D0049" w:rsidRDefault="008D0049" w:rsidP="008D004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«Дент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(включено в Единый государственный реестр записи за №1162801050940 от 04 февраля 2016года Межрайонной инспекцией МНС России №1 по Амурской области) в лице директора Чередниченко А.А, действующего на основании Устава,  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(ая) в дальнейшем </w:t>
      </w:r>
      <w:r w:rsidRPr="00BC5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 и гражданин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Pr="001B24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ая) в дальнейшем </w:t>
      </w:r>
      <w:r w:rsidRPr="00BC5D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  <w:r w:rsidRPr="00BC5D16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заключили на</w:t>
      </w:r>
      <w:r w:rsidRPr="001B247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стоящий Договор о нижеследующем.</w:t>
      </w:r>
    </w:p>
    <w:p w:rsidR="008D0049" w:rsidRPr="00A92C0A" w:rsidRDefault="008D0049" w:rsidP="008D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C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договора.</w:t>
      </w:r>
    </w:p>
    <w:p w:rsidR="008D0049" w:rsidRDefault="008D0049" w:rsidP="008D0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1B247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принимает на себя обязательства оказать Заказчику медицинские 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1B247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r w:rsidRPr="007461B8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лицензии</w:t>
      </w:r>
      <w:r w:rsidRPr="00746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ЛО-28-01-001412, от 03 февраля 2017 г.,  </w:t>
      </w:r>
      <w:r w:rsidRPr="007461B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здравоохранения Амурской области</w:t>
      </w:r>
      <w:r w:rsidRPr="007461B8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право осуществления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деятельности. Находящегося по адресу:</w:t>
      </w:r>
      <w:r w:rsidRPr="00062113">
        <w:t xml:space="preserve"> </w:t>
      </w:r>
      <w:r w:rsidRPr="00062113">
        <w:rPr>
          <w:rFonts w:ascii="Times New Roman" w:eastAsia="Times New Roman" w:hAnsi="Times New Roman" w:cs="Times New Roman"/>
          <w:sz w:val="20"/>
          <w:szCs w:val="20"/>
          <w:lang w:eastAsia="ru-RU"/>
        </w:rPr>
        <w:t>67500, Ам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урская обл., г. Благовещенск, ул. Ленина 135; тел/факс 200-765, отдел лицензирования медицинской деятельности: 67500, Амурская обл., г. Благовещенск, ул. Октябрьская 108, тел. 539-667. Работы (услуги) по: 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 медико-санитарной помощи  в амбулаторных условиях по сестринскому делу;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при оказании первичной специализированной медико-санитарной помощи в амбулаторных условиях по:                  организации здравоохранения и общественному здоровью                                                                                       стоматологии ортопедической; </w:t>
      </w:r>
    </w:p>
    <w:p w:rsidR="008D0049" w:rsidRDefault="008D0049" w:rsidP="008D0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стоматологии терапевтической;</w:t>
      </w:r>
    </w:p>
    <w:p w:rsidR="008D0049" w:rsidRDefault="008D0049" w:rsidP="008D0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5B5D7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диагностического обследова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 и  лечения  будут рекомендоваться каждому</w:t>
      </w:r>
      <w:r w:rsidRPr="005B5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Заказчику индивидуально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 с перечнем пре</w:t>
      </w:r>
      <w:r w:rsidRPr="005B5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доставляемых услуг по стоматологическому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лечению  и действующим прейску</w:t>
      </w:r>
      <w:r w:rsidRPr="005B5D7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рантом Исполнителя.</w:t>
      </w:r>
    </w:p>
    <w:p w:rsidR="008D0049" w:rsidRPr="00BC5D16" w:rsidRDefault="008D0049" w:rsidP="008D0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Pr="00D314C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оказывает следующие медицинские услуги: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1135"/>
        <w:gridCol w:w="4820"/>
        <w:gridCol w:w="2551"/>
        <w:gridCol w:w="1276"/>
      </w:tblGrid>
      <w:tr w:rsidR="008D0049" w:rsidRPr="00D314C9" w:rsidTr="00D068CC">
        <w:tc>
          <w:tcPr>
            <w:tcW w:w="249" w:type="dxa"/>
            <w:vMerge w:val="restart"/>
            <w:tcBorders>
              <w:top w:val="nil"/>
              <w:left w:val="nil"/>
            </w:tcBorders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D0049" w:rsidRPr="00D314C9" w:rsidRDefault="008D0049" w:rsidP="00D0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20" w:type="dxa"/>
          </w:tcPr>
          <w:p w:rsidR="008D0049" w:rsidRPr="00D314C9" w:rsidRDefault="008D0049" w:rsidP="00D0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2551" w:type="dxa"/>
          </w:tcPr>
          <w:p w:rsidR="008D0049" w:rsidRPr="00D314C9" w:rsidRDefault="008D0049" w:rsidP="00D0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 сотрудника (врача) оказывающего услугу</w:t>
            </w:r>
          </w:p>
        </w:tc>
        <w:tc>
          <w:tcPr>
            <w:tcW w:w="1276" w:type="dxa"/>
          </w:tcPr>
          <w:p w:rsidR="008D0049" w:rsidRPr="00D314C9" w:rsidRDefault="008D0049" w:rsidP="00D0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 и услуг</w:t>
            </w:r>
          </w:p>
        </w:tc>
      </w:tr>
      <w:tr w:rsidR="008D0049" w:rsidRPr="00D314C9" w:rsidTr="00D068CC">
        <w:trPr>
          <w:trHeight w:val="240"/>
        </w:trPr>
        <w:tc>
          <w:tcPr>
            <w:tcW w:w="249" w:type="dxa"/>
            <w:vMerge/>
            <w:tcBorders>
              <w:left w:val="nil"/>
            </w:tcBorders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8D0049" w:rsidRPr="00D314C9" w:rsidTr="00D068CC">
        <w:trPr>
          <w:trHeight w:val="195"/>
        </w:trPr>
        <w:tc>
          <w:tcPr>
            <w:tcW w:w="249" w:type="dxa"/>
            <w:vMerge/>
            <w:tcBorders>
              <w:left w:val="nil"/>
            </w:tcBorders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8D0049" w:rsidRPr="00D314C9" w:rsidTr="00D068CC">
        <w:trPr>
          <w:trHeight w:val="180"/>
        </w:trPr>
        <w:tc>
          <w:tcPr>
            <w:tcW w:w="249" w:type="dxa"/>
            <w:vMerge/>
            <w:tcBorders>
              <w:left w:val="nil"/>
            </w:tcBorders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8D0049" w:rsidRPr="00D314C9" w:rsidTr="00D068CC">
        <w:trPr>
          <w:trHeight w:val="315"/>
        </w:trPr>
        <w:tc>
          <w:tcPr>
            <w:tcW w:w="249" w:type="dxa"/>
            <w:vMerge/>
            <w:tcBorders>
              <w:left w:val="nil"/>
            </w:tcBorders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8D0049" w:rsidRPr="00D314C9" w:rsidTr="00D068CC">
        <w:trPr>
          <w:trHeight w:val="315"/>
        </w:trPr>
        <w:tc>
          <w:tcPr>
            <w:tcW w:w="249" w:type="dxa"/>
            <w:vMerge/>
            <w:tcBorders>
              <w:left w:val="nil"/>
            </w:tcBorders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8D0049" w:rsidRPr="00D314C9" w:rsidTr="00D068CC">
        <w:tc>
          <w:tcPr>
            <w:tcW w:w="249" w:type="dxa"/>
            <w:vMerge/>
            <w:tcBorders>
              <w:left w:val="nil"/>
            </w:tcBorders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8D0049" w:rsidRPr="00D314C9" w:rsidTr="00D068CC">
        <w:tc>
          <w:tcPr>
            <w:tcW w:w="249" w:type="dxa"/>
            <w:vMerge/>
            <w:tcBorders>
              <w:left w:val="nil"/>
              <w:bottom w:val="nil"/>
            </w:tcBorders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049" w:rsidRPr="00D314C9" w:rsidRDefault="008D0049" w:rsidP="00D0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8D0049" w:rsidRPr="00A92C0A" w:rsidRDefault="008D0049" w:rsidP="008D00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C0A">
        <w:rPr>
          <w:rFonts w:ascii="Times New Roman" w:hAnsi="Times New Roman" w:cs="Times New Roman"/>
          <w:b/>
          <w:sz w:val="20"/>
          <w:szCs w:val="20"/>
        </w:rPr>
        <w:t>2. Права и обязанности сторон.</w:t>
      </w:r>
    </w:p>
    <w:p w:rsidR="008D0049" w:rsidRPr="00A6756E" w:rsidRDefault="008D0049" w:rsidP="008D0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 </w:t>
      </w:r>
      <w:r w:rsidRPr="00A675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  <w:r w:rsidRPr="00A675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A6756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обязан</w:t>
      </w:r>
      <w:r w:rsidRPr="00A675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D0049" w:rsidRPr="00A6756E" w:rsidRDefault="008D0049" w:rsidP="008D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оказать Заказчику квалифицированную, качественную медицинскую услугу в соответствии с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нутренними стандартами качества и требованиями, предъявляемыми к методам диагностики, профилактики и лечения, разрешенными на территории РФ. В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срок, установленный планом лечения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D0049" w:rsidRDefault="008D0049" w:rsidP="008D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едоставить Заказчику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доступную, достоверную информацию о предоставляемой услуге;</w:t>
      </w:r>
    </w:p>
    <w:p w:rsidR="008D0049" w:rsidRDefault="008D0049" w:rsidP="008D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информированное добровольное согласие Заказчика на медицинское вмешательство.</w:t>
      </w:r>
    </w:p>
    <w:p w:rsidR="008D0049" w:rsidRPr="00A6756E" w:rsidRDefault="008D0049" w:rsidP="008D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Исполнитель обязуется сохранить конфиденциальность информации о врачебной тайне Заказчика (пациента).</w:t>
      </w:r>
    </w:p>
    <w:p w:rsidR="008D0049" w:rsidRPr="00A6756E" w:rsidRDefault="008D0049" w:rsidP="008D0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A675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.2.</w:t>
      </w:r>
      <w:r w:rsidRPr="00A675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675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  <w:r w:rsidRPr="00A675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6756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имеет право</w:t>
      </w:r>
      <w:r w:rsidRPr="00A675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D0049" w:rsidRPr="00A6756E" w:rsidRDefault="008D0049" w:rsidP="008D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8D0049" w:rsidRDefault="008D0049" w:rsidP="008D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оказание услуги, если в процессе исполнения обязательств выяснится неизбежность получения отрицательного результата или нецелесообр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азность дальнейшего исполнения 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D0049" w:rsidRDefault="008D0049" w:rsidP="008D0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675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отказаться в одностороннем порядке от исполнения обязательств по настоящему договору в случае, когда  действия Заказчика делают невозможным исполнение медицинской услуги в целом или надлежащего качества, а именно:</w:t>
      </w:r>
      <w:r w:rsidRPr="00A675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нарушение плана лечения; нарушение режима проводимых процедур;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675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злоупотребление алкоголем, наркотическими средствами и т.п.</w:t>
      </w:r>
    </w:p>
    <w:p w:rsidR="008D0049" w:rsidRPr="00A6756E" w:rsidRDefault="008D0049" w:rsidP="008D0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 Заказчик обязан:</w:t>
      </w:r>
    </w:p>
    <w:p w:rsidR="008D0049" w:rsidRPr="00ED209F" w:rsidRDefault="008D0049" w:rsidP="008D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соблюдать план лечения</w:t>
      </w:r>
      <w:r w:rsidRPr="00ED209F">
        <w:rPr>
          <w:rFonts w:ascii="Times New Roman" w:hAnsi="Times New Roman" w:cs="Times New Roman"/>
          <w:sz w:val="20"/>
          <w:szCs w:val="20"/>
        </w:rPr>
        <w:t xml:space="preserve"> неукоснительно и точно выполнять назначения врача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D0049" w:rsidRPr="00ED209F" w:rsidRDefault="008D0049" w:rsidP="008D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D209F">
        <w:rPr>
          <w:rFonts w:ascii="Times New Roman" w:hAnsi="Times New Roman" w:cs="Times New Roman"/>
          <w:sz w:val="20"/>
          <w:szCs w:val="20"/>
        </w:rPr>
        <w:t>оплатить услуги Исполнителя в размере и в сроки, указанные в договоре;</w:t>
      </w:r>
    </w:p>
    <w:p w:rsidR="008D0049" w:rsidRPr="00ED209F" w:rsidRDefault="008D0049" w:rsidP="008D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D209F">
        <w:rPr>
          <w:rFonts w:ascii="Times New Roman" w:hAnsi="Times New Roman" w:cs="Times New Roman"/>
          <w:sz w:val="20"/>
          <w:szCs w:val="20"/>
        </w:rPr>
        <w:t>информировать Исполнителя до начала оказания медицинской услуги о перенесенных и сопутствующих заболеваниях и осложнениях, известных ему аллергическ</w:t>
      </w:r>
      <w:r>
        <w:rPr>
          <w:rFonts w:ascii="Times New Roman" w:hAnsi="Times New Roman" w:cs="Times New Roman"/>
          <w:sz w:val="20"/>
          <w:szCs w:val="20"/>
        </w:rPr>
        <w:t>их реакциях и противопоказаниях, к применению каких-либо лекарств или процедур, а так же другую информацию, влияющую на результаты медицинской услуги.</w:t>
      </w:r>
    </w:p>
    <w:p w:rsidR="008D0049" w:rsidRDefault="008D0049" w:rsidP="00756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0049" w:rsidRDefault="00330786" w:rsidP="00756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8D0049" w:rsidRDefault="008D0049" w:rsidP="00756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C0A" w:rsidRPr="00ED209F" w:rsidRDefault="00330786" w:rsidP="00756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A92C0A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92C0A" w:rsidRPr="00ED209F">
        <w:rPr>
          <w:rFonts w:ascii="Times New Roman" w:hAnsi="Times New Roman" w:cs="Times New Roman"/>
          <w:sz w:val="20"/>
          <w:szCs w:val="20"/>
        </w:rPr>
        <w:t>оплатить стоимость услуг</w:t>
      </w:r>
      <w:proofErr w:type="gramEnd"/>
      <w:r w:rsidR="00A92C0A" w:rsidRPr="00ED209F">
        <w:rPr>
          <w:rFonts w:ascii="Times New Roman" w:hAnsi="Times New Roman" w:cs="Times New Roman"/>
          <w:sz w:val="20"/>
          <w:szCs w:val="20"/>
        </w:rPr>
        <w:t xml:space="preserve"> Исполнителя в полном объеме, если невозможность исполнения договора возникла по вине Заказчика, а именно:</w:t>
      </w:r>
      <w:r w:rsidR="00A92C0A">
        <w:rPr>
          <w:rFonts w:ascii="Times New Roman" w:hAnsi="Times New Roman" w:cs="Times New Roman"/>
          <w:sz w:val="20"/>
          <w:szCs w:val="20"/>
        </w:rPr>
        <w:t xml:space="preserve"> </w:t>
      </w:r>
      <w:r w:rsidR="00A92C0A" w:rsidRPr="00ED209F">
        <w:rPr>
          <w:rFonts w:ascii="Times New Roman" w:hAnsi="Times New Roman" w:cs="Times New Roman"/>
          <w:bCs/>
          <w:sz w:val="20"/>
          <w:szCs w:val="20"/>
        </w:rPr>
        <w:t>а) нарушение плана лечения;</w:t>
      </w:r>
      <w:r w:rsidR="00A92C0A">
        <w:rPr>
          <w:rFonts w:ascii="Times New Roman" w:hAnsi="Times New Roman" w:cs="Times New Roman"/>
          <w:sz w:val="20"/>
          <w:szCs w:val="20"/>
        </w:rPr>
        <w:t xml:space="preserve"> </w:t>
      </w:r>
      <w:r w:rsidR="00A92C0A" w:rsidRPr="00ED209F">
        <w:rPr>
          <w:rFonts w:ascii="Times New Roman" w:hAnsi="Times New Roman" w:cs="Times New Roman"/>
          <w:bCs/>
          <w:sz w:val="20"/>
          <w:szCs w:val="20"/>
        </w:rPr>
        <w:t>б) нарушение режима проводимых процедур;</w:t>
      </w:r>
      <w:r w:rsidR="00A92C0A">
        <w:rPr>
          <w:rFonts w:ascii="Times New Roman" w:hAnsi="Times New Roman" w:cs="Times New Roman"/>
          <w:sz w:val="20"/>
          <w:szCs w:val="20"/>
        </w:rPr>
        <w:t xml:space="preserve"> </w:t>
      </w:r>
      <w:r w:rsidR="00A92C0A" w:rsidRPr="00ED209F">
        <w:rPr>
          <w:rFonts w:ascii="Times New Roman" w:hAnsi="Times New Roman" w:cs="Times New Roman"/>
          <w:bCs/>
          <w:sz w:val="20"/>
          <w:szCs w:val="20"/>
        </w:rPr>
        <w:t>в) нарушение диеты;</w:t>
      </w:r>
      <w:r w:rsidR="00A92C0A">
        <w:rPr>
          <w:rFonts w:ascii="Times New Roman" w:hAnsi="Times New Roman" w:cs="Times New Roman"/>
          <w:sz w:val="20"/>
          <w:szCs w:val="20"/>
        </w:rPr>
        <w:t xml:space="preserve"> </w:t>
      </w:r>
      <w:r w:rsidR="00A92C0A" w:rsidRPr="00ED209F">
        <w:rPr>
          <w:rFonts w:ascii="Times New Roman" w:hAnsi="Times New Roman" w:cs="Times New Roman"/>
          <w:bCs/>
          <w:sz w:val="20"/>
          <w:szCs w:val="20"/>
        </w:rPr>
        <w:t>г) злоупотребление алкоголем, наркотическими средствами и т.п.</w:t>
      </w:r>
    </w:p>
    <w:p w:rsidR="00A92C0A" w:rsidRPr="00ED209F" w:rsidRDefault="00A92C0A" w:rsidP="00756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2.4 </w:t>
      </w:r>
      <w:r w:rsidRPr="00ED20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</w:t>
      </w:r>
      <w:r w:rsidRPr="00ED20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ED209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имеет право</w:t>
      </w:r>
      <w:r w:rsidRPr="00ED20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92C0A" w:rsidRPr="00ED209F" w:rsidRDefault="00A92C0A" w:rsidP="0075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ED20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предоставление информации о медицинской услуге;</w:t>
      </w:r>
    </w:p>
    <w:p w:rsidR="00A92C0A" w:rsidRPr="00ED209F" w:rsidRDefault="00A92C0A" w:rsidP="0075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ED209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ознакомления с документами, подтверждающими квалификацию врача и наличие необходимых разрешений и лицензий на оказание медицинских услуг Исполнителем;</w:t>
      </w:r>
    </w:p>
    <w:p w:rsidR="00A92C0A" w:rsidRPr="00A92C0A" w:rsidRDefault="00A92C0A" w:rsidP="0075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ED20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информации о состоянии своего здоровья, а также на выбор лиц, которым в интересах Заказчика может быть передана информация о его здоровье.</w:t>
      </w:r>
    </w:p>
    <w:p w:rsidR="00CB5617" w:rsidRPr="00A92C0A" w:rsidRDefault="00CB5617" w:rsidP="0075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2C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B56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</w:t>
      </w:r>
      <w:r w:rsidRPr="00A92C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</w:t>
      </w:r>
      <w:r w:rsidRPr="00CB56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порядок расчетов.</w:t>
      </w:r>
    </w:p>
    <w:p w:rsidR="00CB5617" w:rsidRDefault="00CB5617" w:rsidP="007562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 Стоимость оказываемых услуг по настоящему договору составляет   _______________________________</w:t>
      </w:r>
    </w:p>
    <w:p w:rsidR="00CB5617" w:rsidRPr="00CB5617" w:rsidRDefault="00CB5617" w:rsidP="007562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 руб.</w:t>
      </w:r>
    </w:p>
    <w:p w:rsidR="00CB5617" w:rsidRDefault="00CB5617" w:rsidP="007562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 Оплата услуг осуществляется Заказчиком в порядке 100%-ой предоплаты в кассу Исполнителя</w:t>
      </w:r>
    </w:p>
    <w:p w:rsidR="00F36FBB" w:rsidRDefault="00EF52E0" w:rsidP="007562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CB5617" w:rsidRPr="00D314C9">
        <w:rPr>
          <w:rFonts w:ascii="Times New Roman" w:hAnsi="Times New Roman" w:cs="Times New Roman"/>
          <w:sz w:val="20"/>
          <w:szCs w:val="20"/>
        </w:rPr>
        <w:t xml:space="preserve"> Стоимость услуг может быть изменена Исполнителем вследствие инфляции, расширения объема услуг. При возникновении необходимости, для качественного оказания медицинской услуги, выполнения работ, не предусмотренных договором, они выполняются с согласия Заказчика с оплатой в соответствии с</w:t>
      </w:r>
      <w:r w:rsidR="00CB5617">
        <w:rPr>
          <w:rFonts w:ascii="Times New Roman" w:hAnsi="Times New Roman" w:cs="Times New Roman"/>
          <w:sz w:val="20"/>
          <w:szCs w:val="20"/>
        </w:rPr>
        <w:t xml:space="preserve"> прейскурантом Исполнителя</w:t>
      </w:r>
      <w:r>
        <w:rPr>
          <w:rFonts w:ascii="Times New Roman" w:hAnsi="Times New Roman" w:cs="Times New Roman"/>
          <w:sz w:val="20"/>
          <w:szCs w:val="20"/>
        </w:rPr>
        <w:t>, данные изменения к Договору должны быть произведены в простой письменной форме и подписаны обеими Сторонами.</w:t>
      </w:r>
      <w:r w:rsidR="006433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6433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3DF">
        <w:rPr>
          <w:rFonts w:ascii="Times New Roman" w:hAnsi="Times New Roman" w:cs="Times New Roman"/>
          <w:sz w:val="20"/>
          <w:szCs w:val="20"/>
        </w:rPr>
        <w:t xml:space="preserve">.                             </w:t>
      </w:r>
      <w:r w:rsidR="007562A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433DF">
        <w:rPr>
          <w:rFonts w:ascii="Times New Roman" w:hAnsi="Times New Roman" w:cs="Times New Roman"/>
          <w:sz w:val="20"/>
          <w:szCs w:val="20"/>
        </w:rPr>
        <w:t xml:space="preserve">      </w:t>
      </w:r>
      <w:r w:rsidR="006433DF">
        <w:rPr>
          <w:rFonts w:ascii="Times New Roman" w:hAnsi="Times New Roman" w:cs="Times New Roman"/>
          <w:b/>
          <w:sz w:val="20"/>
          <w:szCs w:val="20"/>
        </w:rPr>
        <w:t>4.</w:t>
      </w:r>
      <w:r w:rsidR="00155D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5DEA" w:rsidRPr="00155DEA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  <w:r w:rsidR="006433DF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7562AC" w:rsidRPr="007562AC" w:rsidRDefault="00F36FBB" w:rsidP="007562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Гарантия_________________________________________________________________________________________</w:t>
      </w:r>
      <w:r w:rsidR="006433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55DEA" w:rsidRPr="00155DEA">
        <w:rPr>
          <w:rFonts w:ascii="Times New Roman" w:hAnsi="Times New Roman" w:cs="Times New Roman"/>
          <w:sz w:val="20"/>
          <w:szCs w:val="20"/>
        </w:rPr>
        <w:t>4.1</w:t>
      </w:r>
      <w:r w:rsidR="005E6C44" w:rsidRPr="005E6C44">
        <w:rPr>
          <w:rFonts w:ascii="Times New Roman" w:hAnsi="Times New Roman" w:cs="Times New Roman"/>
          <w:sz w:val="20"/>
          <w:szCs w:val="20"/>
        </w:rPr>
        <w:t>.</w:t>
      </w:r>
      <w:r w:rsidR="005E6C44" w:rsidRPr="005E6C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6C44" w:rsidRPr="005E6C44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обязательств, возникшей по вине Заказчика, стоимость услуг Исполнителя подлежит </w:t>
      </w:r>
      <w:r w:rsidR="00A76D79">
        <w:rPr>
          <w:rFonts w:ascii="Times New Roman" w:hAnsi="Times New Roman" w:cs="Times New Roman"/>
          <w:sz w:val="20"/>
          <w:szCs w:val="20"/>
        </w:rPr>
        <w:t xml:space="preserve">оплате </w:t>
      </w:r>
      <w:r w:rsidR="005E6C44" w:rsidRPr="005E6C44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  <w:r w:rsidR="005E6C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7562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5E6C44">
        <w:rPr>
          <w:rFonts w:ascii="Times New Roman" w:hAnsi="Times New Roman" w:cs="Times New Roman"/>
          <w:sz w:val="20"/>
          <w:szCs w:val="20"/>
        </w:rPr>
        <w:t xml:space="preserve">    </w:t>
      </w:r>
      <w:r w:rsidR="005E6C44" w:rsidRPr="005E6C44">
        <w:rPr>
          <w:rFonts w:ascii="Times New Roman" w:hAnsi="Times New Roman" w:cs="Times New Roman"/>
          <w:sz w:val="20"/>
          <w:szCs w:val="20"/>
        </w:rPr>
        <w:t>4.2. В случае, когда невозможность  исполнения обязательств возникла по обстоятельствам, не зависящим от воли сторон, Заказчик возмещает Исполнителю фактически понесенные им расходы.</w:t>
      </w:r>
      <w:r w:rsidR="005E6C4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562A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E6C44">
        <w:rPr>
          <w:rFonts w:ascii="Times New Roman" w:hAnsi="Times New Roman" w:cs="Times New Roman"/>
          <w:sz w:val="20"/>
          <w:szCs w:val="20"/>
        </w:rPr>
        <w:t xml:space="preserve">          4</w:t>
      </w:r>
      <w:r w:rsidR="005E6C44" w:rsidRPr="005E6C44">
        <w:rPr>
          <w:rFonts w:ascii="Times New Roman" w:hAnsi="Times New Roman" w:cs="Times New Roman"/>
          <w:sz w:val="20"/>
          <w:szCs w:val="20"/>
        </w:rPr>
        <w:t>.3. Исполнитель освобождается от ответственности за неисполнение или ненадлежащее исполнение  своих обязательств по настоящему договору, если это произошло вследствие обстоятельств непреодолимой силы, нарушения Заказчиком своих обязательств или в других случаях, предусмотренных законодательством Российской Федерации.</w:t>
      </w:r>
      <w:r w:rsidR="005E6C44" w:rsidRPr="005E6C44">
        <w:t xml:space="preserve"> </w:t>
      </w:r>
      <w:r w:rsidR="005E6C44">
        <w:t xml:space="preserve">                                                                                                                                            </w:t>
      </w:r>
      <w:r w:rsidR="005E6C44" w:rsidRPr="005E6C44">
        <w:rPr>
          <w:rFonts w:ascii="Times New Roman" w:hAnsi="Times New Roman" w:cs="Times New Roman"/>
          <w:sz w:val="20"/>
          <w:szCs w:val="20"/>
        </w:rPr>
        <w:t>4.</w:t>
      </w:r>
      <w:r w:rsidR="005E6C44">
        <w:rPr>
          <w:rFonts w:ascii="Times New Roman" w:hAnsi="Times New Roman" w:cs="Times New Roman"/>
          <w:sz w:val="20"/>
          <w:szCs w:val="20"/>
        </w:rPr>
        <w:t>4.</w:t>
      </w:r>
      <w:r w:rsidR="005E6C44" w:rsidRPr="005E6C44">
        <w:rPr>
          <w:rFonts w:ascii="Times New Roman" w:hAnsi="Times New Roman" w:cs="Times New Roman"/>
          <w:sz w:val="20"/>
          <w:szCs w:val="20"/>
        </w:rPr>
        <w:t xml:space="preserve"> Заказчик обязан полностью возместить Исполнителю понесенные убытки, если Исполнитель не смог оказать услуги или был вынужден прекратить её оказание по вине Заказчика.</w:t>
      </w:r>
      <w:r w:rsidR="006433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.                    .                              </w:t>
      </w:r>
      <w:r w:rsidR="007562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433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562AC">
        <w:rPr>
          <w:rFonts w:ascii="Times New Roman" w:hAnsi="Times New Roman" w:cs="Times New Roman"/>
          <w:sz w:val="20"/>
          <w:szCs w:val="20"/>
        </w:rPr>
        <w:t xml:space="preserve"> .                                                                           </w:t>
      </w:r>
      <w:r w:rsidR="005E6C44">
        <w:rPr>
          <w:rFonts w:ascii="Times New Roman" w:hAnsi="Times New Roman" w:cs="Times New Roman"/>
          <w:b/>
          <w:sz w:val="20"/>
          <w:szCs w:val="20"/>
        </w:rPr>
        <w:t>5</w:t>
      </w:r>
      <w:r w:rsidR="005E6C44" w:rsidRPr="005E6C44">
        <w:rPr>
          <w:rFonts w:ascii="Times New Roman" w:hAnsi="Times New Roman" w:cs="Times New Roman"/>
          <w:b/>
          <w:sz w:val="20"/>
          <w:szCs w:val="20"/>
        </w:rPr>
        <w:t>. Прочие условия.</w:t>
      </w:r>
      <w:r w:rsidR="006433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E6C44">
        <w:rPr>
          <w:rFonts w:ascii="Times New Roman" w:hAnsi="Times New Roman" w:cs="Times New Roman"/>
          <w:sz w:val="20"/>
          <w:szCs w:val="20"/>
        </w:rPr>
        <w:t>5</w:t>
      </w:r>
      <w:r w:rsidR="005E6C44" w:rsidRPr="005E6C44">
        <w:rPr>
          <w:rFonts w:ascii="Times New Roman" w:hAnsi="Times New Roman" w:cs="Times New Roman"/>
          <w:sz w:val="20"/>
          <w:szCs w:val="20"/>
        </w:rPr>
        <w:t xml:space="preserve">.1. Все споры и разногласия между сторонами решаются путем переговоров, в случае </w:t>
      </w:r>
      <w:proofErr w:type="gramStart"/>
      <w:r w:rsidR="005E6C44" w:rsidRPr="005E6C44">
        <w:rPr>
          <w:rFonts w:ascii="Times New Roman" w:hAnsi="Times New Roman" w:cs="Times New Roman"/>
          <w:sz w:val="20"/>
          <w:szCs w:val="20"/>
        </w:rPr>
        <w:t>не достижения</w:t>
      </w:r>
      <w:proofErr w:type="gramEnd"/>
      <w:r w:rsidR="005E6C44" w:rsidRPr="005E6C44">
        <w:rPr>
          <w:rFonts w:ascii="Times New Roman" w:hAnsi="Times New Roman" w:cs="Times New Roman"/>
          <w:sz w:val="20"/>
          <w:szCs w:val="20"/>
        </w:rPr>
        <w:t xml:space="preserve"> согласия - в судебном порядке, в соответствии с законодательством РФ.</w:t>
      </w:r>
      <w:r w:rsidR="005E6C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562A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E6C44">
        <w:rPr>
          <w:rFonts w:ascii="Times New Roman" w:hAnsi="Times New Roman" w:cs="Times New Roman"/>
          <w:sz w:val="20"/>
          <w:szCs w:val="20"/>
        </w:rPr>
        <w:t xml:space="preserve">       5</w:t>
      </w:r>
      <w:r w:rsidR="005E6C44" w:rsidRPr="005E6C44">
        <w:rPr>
          <w:rFonts w:ascii="Times New Roman" w:hAnsi="Times New Roman" w:cs="Times New Roman"/>
          <w:sz w:val="20"/>
          <w:szCs w:val="20"/>
        </w:rPr>
        <w:t>.2. До обращения сторон в суд установлен обязательный претензионный порядок рассмотрения спора. Срок рассмотрения претензий - 1 (один) месяц.</w:t>
      </w:r>
      <w:r w:rsidR="005E6C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562A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E6C44">
        <w:rPr>
          <w:rFonts w:ascii="Times New Roman" w:hAnsi="Times New Roman" w:cs="Times New Roman"/>
          <w:sz w:val="20"/>
          <w:szCs w:val="20"/>
        </w:rPr>
        <w:t xml:space="preserve">       5</w:t>
      </w:r>
      <w:r w:rsidR="005E6C44" w:rsidRPr="005E6C44">
        <w:rPr>
          <w:rFonts w:ascii="Times New Roman" w:hAnsi="Times New Roman" w:cs="Times New Roman"/>
          <w:sz w:val="20"/>
          <w:szCs w:val="20"/>
        </w:rPr>
        <w:t>.3. Для обращения в суд по поводу качества оказанных медицинских услуг стороны договорились о проведении независимой экспертизы качества медицинской помощи.</w:t>
      </w:r>
      <w:r w:rsidR="005E6C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562A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E6C44">
        <w:rPr>
          <w:rFonts w:ascii="Times New Roman" w:hAnsi="Times New Roman" w:cs="Times New Roman"/>
          <w:sz w:val="20"/>
          <w:szCs w:val="20"/>
        </w:rPr>
        <w:t xml:space="preserve"> </w:t>
      </w:r>
      <w:r w:rsidR="007461B8">
        <w:rPr>
          <w:rFonts w:ascii="Times New Roman" w:hAnsi="Times New Roman" w:cs="Times New Roman"/>
          <w:sz w:val="20"/>
          <w:szCs w:val="20"/>
        </w:rPr>
        <w:t>5</w:t>
      </w:r>
      <w:r w:rsidR="005E6C44" w:rsidRPr="005E6C44">
        <w:rPr>
          <w:rFonts w:ascii="Times New Roman" w:hAnsi="Times New Roman" w:cs="Times New Roman"/>
          <w:sz w:val="20"/>
          <w:szCs w:val="20"/>
        </w:rPr>
        <w:t>.4. Настоящий договор вступает в силу с момента его подписания сторонами и действует до момента исполнения сторонами своих обязательств.</w:t>
      </w:r>
      <w:r w:rsidR="009146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10594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1469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14694" w:rsidRPr="00914694">
        <w:t xml:space="preserve"> </w:t>
      </w:r>
      <w:r w:rsidR="00914694">
        <w:rPr>
          <w:rFonts w:ascii="Times New Roman" w:hAnsi="Times New Roman" w:cs="Times New Roman"/>
          <w:sz w:val="20"/>
          <w:szCs w:val="20"/>
        </w:rPr>
        <w:t>5.5</w:t>
      </w:r>
      <w:r w:rsidR="00914694" w:rsidRPr="00914694">
        <w:rPr>
          <w:rFonts w:ascii="Times New Roman" w:hAnsi="Times New Roman" w:cs="Times New Roman"/>
          <w:sz w:val="20"/>
          <w:szCs w:val="20"/>
        </w:rPr>
        <w:t>.</w:t>
      </w:r>
      <w:r w:rsidR="00914694">
        <w:rPr>
          <w:rFonts w:ascii="Times New Roman" w:hAnsi="Times New Roman" w:cs="Times New Roman"/>
          <w:sz w:val="20"/>
          <w:szCs w:val="20"/>
        </w:rPr>
        <w:t xml:space="preserve"> </w:t>
      </w:r>
      <w:r w:rsidR="00914694" w:rsidRPr="009146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14694" w:rsidRPr="00914694">
        <w:rPr>
          <w:rFonts w:ascii="Times New Roman" w:hAnsi="Times New Roman" w:cs="Times New Roman"/>
          <w:sz w:val="20"/>
          <w:szCs w:val="20"/>
        </w:rPr>
        <w:t>Исполнитель не несет ответственность за качество п</w:t>
      </w:r>
      <w:r w:rsidR="006433DF">
        <w:rPr>
          <w:rFonts w:ascii="Times New Roman" w:hAnsi="Times New Roman" w:cs="Times New Roman"/>
          <w:sz w:val="20"/>
          <w:szCs w:val="20"/>
        </w:rPr>
        <w:t xml:space="preserve">редоставляемых услуг в случаях: </w:t>
      </w:r>
      <w:r w:rsidR="00914694" w:rsidRPr="00914694">
        <w:rPr>
          <w:rFonts w:ascii="Times New Roman" w:hAnsi="Times New Roman" w:cs="Times New Roman"/>
          <w:sz w:val="20"/>
          <w:szCs w:val="20"/>
        </w:rPr>
        <w:t>а) предоставления их по требованию пациента, расходящемуся с пред</w:t>
      </w:r>
      <w:r w:rsidR="006433DF">
        <w:rPr>
          <w:rFonts w:ascii="Times New Roman" w:hAnsi="Times New Roman" w:cs="Times New Roman"/>
          <w:sz w:val="20"/>
          <w:szCs w:val="20"/>
        </w:rPr>
        <w:t xml:space="preserve">ложенным врачом планом лечения; </w:t>
      </w:r>
      <w:r w:rsidR="00914694" w:rsidRPr="00914694">
        <w:rPr>
          <w:rFonts w:ascii="Times New Roman" w:hAnsi="Times New Roman" w:cs="Times New Roman"/>
          <w:sz w:val="20"/>
          <w:szCs w:val="20"/>
        </w:rPr>
        <w:t>б) возникновения аллергических реакций у п</w:t>
      </w:r>
      <w:r w:rsidR="006433DF">
        <w:rPr>
          <w:rFonts w:ascii="Times New Roman" w:hAnsi="Times New Roman" w:cs="Times New Roman"/>
          <w:sz w:val="20"/>
          <w:szCs w:val="20"/>
        </w:rPr>
        <w:t xml:space="preserve">ациента, не отмечавшихся ранее; </w:t>
      </w:r>
      <w:r w:rsidR="00105943">
        <w:rPr>
          <w:rFonts w:ascii="Times New Roman" w:hAnsi="Times New Roman" w:cs="Times New Roman"/>
          <w:sz w:val="20"/>
          <w:szCs w:val="20"/>
        </w:rPr>
        <w:t xml:space="preserve">в) нарушения пациентом пункта </w:t>
      </w:r>
      <w:r w:rsidR="00105943" w:rsidRPr="00105943">
        <w:rPr>
          <w:rFonts w:ascii="Times New Roman" w:hAnsi="Times New Roman" w:cs="Times New Roman"/>
          <w:sz w:val="20"/>
          <w:szCs w:val="20"/>
        </w:rPr>
        <w:t>2.3</w:t>
      </w:r>
      <w:r w:rsidR="006433DF">
        <w:rPr>
          <w:rFonts w:ascii="Times New Roman" w:hAnsi="Times New Roman" w:cs="Times New Roman"/>
          <w:sz w:val="20"/>
          <w:szCs w:val="20"/>
        </w:rPr>
        <w:t xml:space="preserve">. данного договора; </w:t>
      </w:r>
      <w:r w:rsidR="00914694" w:rsidRPr="00914694">
        <w:rPr>
          <w:rFonts w:ascii="Times New Roman" w:hAnsi="Times New Roman" w:cs="Times New Roman"/>
          <w:sz w:val="20"/>
          <w:szCs w:val="20"/>
        </w:rPr>
        <w:t>г) осложнений, возникающих по причине неявки пац</w:t>
      </w:r>
      <w:r w:rsidR="00FE170E">
        <w:rPr>
          <w:rFonts w:ascii="Times New Roman" w:hAnsi="Times New Roman" w:cs="Times New Roman"/>
          <w:sz w:val="20"/>
          <w:szCs w:val="20"/>
        </w:rPr>
        <w:t>иента в срок;</w:t>
      </w:r>
      <w:r w:rsidR="006433DF">
        <w:rPr>
          <w:rFonts w:ascii="Times New Roman" w:hAnsi="Times New Roman" w:cs="Times New Roman"/>
          <w:sz w:val="20"/>
          <w:szCs w:val="20"/>
        </w:rPr>
        <w:t xml:space="preserve"> </w:t>
      </w:r>
      <w:r w:rsidR="00914694" w:rsidRPr="00914694">
        <w:rPr>
          <w:rFonts w:ascii="Times New Roman" w:hAnsi="Times New Roman" w:cs="Times New Roman"/>
          <w:sz w:val="20"/>
          <w:szCs w:val="20"/>
        </w:rPr>
        <w:t>д) переделок и исправления раб</w:t>
      </w:r>
      <w:r w:rsidR="006433DF">
        <w:rPr>
          <w:rFonts w:ascii="Times New Roman" w:hAnsi="Times New Roman" w:cs="Times New Roman"/>
          <w:sz w:val="20"/>
          <w:szCs w:val="20"/>
        </w:rPr>
        <w:t>от в другом лечебном заведении;</w:t>
      </w:r>
      <w:proofErr w:type="gramEnd"/>
      <w:r w:rsidR="006433DF">
        <w:rPr>
          <w:rFonts w:ascii="Times New Roman" w:hAnsi="Times New Roman" w:cs="Times New Roman"/>
          <w:sz w:val="20"/>
          <w:szCs w:val="20"/>
        </w:rPr>
        <w:t xml:space="preserve"> </w:t>
      </w:r>
      <w:r w:rsidR="00914694" w:rsidRPr="00914694">
        <w:rPr>
          <w:rFonts w:ascii="Times New Roman" w:hAnsi="Times New Roman" w:cs="Times New Roman"/>
          <w:sz w:val="20"/>
          <w:szCs w:val="20"/>
        </w:rPr>
        <w:t>е) ремонта и испр</w:t>
      </w:r>
      <w:r w:rsidR="006433DF">
        <w:rPr>
          <w:rFonts w:ascii="Times New Roman" w:hAnsi="Times New Roman" w:cs="Times New Roman"/>
          <w:sz w:val="20"/>
          <w:szCs w:val="20"/>
        </w:rPr>
        <w:t xml:space="preserve">авления работы самим пациентом; </w:t>
      </w:r>
      <w:r w:rsidR="00914694" w:rsidRPr="00914694">
        <w:rPr>
          <w:rFonts w:ascii="Times New Roman" w:hAnsi="Times New Roman" w:cs="Times New Roman"/>
          <w:sz w:val="20"/>
          <w:szCs w:val="20"/>
        </w:rPr>
        <w:t>ж) исте</w:t>
      </w:r>
      <w:r w:rsidR="006433DF">
        <w:rPr>
          <w:rFonts w:ascii="Times New Roman" w:hAnsi="Times New Roman" w:cs="Times New Roman"/>
          <w:sz w:val="20"/>
          <w:szCs w:val="20"/>
        </w:rPr>
        <w:t>чения срока гарантии по услуги;                                                                                             5.6</w:t>
      </w:r>
      <w:r w:rsidR="00914694" w:rsidRPr="00914694">
        <w:rPr>
          <w:rFonts w:ascii="Times New Roman" w:hAnsi="Times New Roman" w:cs="Times New Roman"/>
          <w:sz w:val="20"/>
          <w:szCs w:val="20"/>
        </w:rPr>
        <w:t xml:space="preserve">. </w:t>
      </w:r>
      <w:r w:rsidR="006433DF" w:rsidRPr="006433DF">
        <w:rPr>
          <w:rFonts w:ascii="Times New Roman" w:hAnsi="Times New Roman" w:cs="Times New Roman"/>
          <w:sz w:val="20"/>
          <w:szCs w:val="20"/>
        </w:rPr>
        <w:t>Исполнитель</w:t>
      </w:r>
      <w:r w:rsidR="00914694" w:rsidRPr="00914694">
        <w:rPr>
          <w:rFonts w:ascii="Times New Roman" w:hAnsi="Times New Roman" w:cs="Times New Roman"/>
          <w:sz w:val="20"/>
          <w:szCs w:val="20"/>
        </w:rPr>
        <w:t xml:space="preserve"> вправе отказать пациенту в предоставлении стоматологических услуг в случае отказа засвидетельствовать согласие с договором личной подписью.</w:t>
      </w:r>
      <w:r w:rsidR="007562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.                                       </w:t>
      </w:r>
      <w:r w:rsidR="00F06A35">
        <w:rPr>
          <w:rFonts w:ascii="Times New Roman" w:hAnsi="Times New Roman" w:cs="Times New Roman"/>
          <w:sz w:val="20"/>
          <w:szCs w:val="20"/>
        </w:rPr>
        <w:t xml:space="preserve">                              .</w:t>
      </w:r>
      <w:r w:rsidR="007562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562A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562AC" w:rsidRPr="007562AC">
        <w:rPr>
          <w:rFonts w:ascii="Times New Roman" w:hAnsi="Times New Roman" w:cs="Times New Roman"/>
          <w:b/>
          <w:bCs/>
          <w:sz w:val="20"/>
          <w:szCs w:val="20"/>
        </w:rPr>
        <w:t>. Реквизиты сторон.</w:t>
      </w:r>
    </w:p>
    <w:p w:rsidR="00C54C3C" w:rsidRPr="00330786" w:rsidRDefault="00F06A35" w:rsidP="00C54C3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6A35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="00C54C3C" w:rsidRPr="00C54C3C">
        <w:rPr>
          <w:rFonts w:ascii="Times New Roman" w:hAnsi="Times New Roman" w:cs="Times New Roman"/>
          <w:sz w:val="36"/>
          <w:szCs w:val="36"/>
        </w:rPr>
        <w:t xml:space="preserve"> </w:t>
      </w:r>
      <w:r w:rsidR="00C54C3C" w:rsidRPr="00C54C3C">
        <w:rPr>
          <w:rFonts w:ascii="Times New Roman" w:hAnsi="Times New Roman" w:cs="Times New Roman"/>
          <w:sz w:val="20"/>
          <w:szCs w:val="20"/>
        </w:rPr>
        <w:t xml:space="preserve">ООО «Дент </w:t>
      </w:r>
      <w:proofErr w:type="gramStart"/>
      <w:r w:rsidR="00C54C3C" w:rsidRPr="00C54C3C">
        <w:rPr>
          <w:rFonts w:ascii="Times New Roman" w:hAnsi="Times New Roman" w:cs="Times New Roman"/>
          <w:sz w:val="20"/>
          <w:szCs w:val="20"/>
        </w:rPr>
        <w:t>Арт</w:t>
      </w:r>
      <w:proofErr w:type="gramEnd"/>
      <w:r w:rsidR="00C54C3C" w:rsidRPr="00C54C3C">
        <w:rPr>
          <w:rFonts w:ascii="Times New Roman" w:hAnsi="Times New Roman" w:cs="Times New Roman"/>
          <w:sz w:val="20"/>
          <w:szCs w:val="20"/>
        </w:rPr>
        <w:t>»</w:t>
      </w:r>
      <w:r w:rsidR="00C54C3C">
        <w:rPr>
          <w:rFonts w:ascii="Times New Roman" w:hAnsi="Times New Roman" w:cs="Times New Roman"/>
          <w:sz w:val="20"/>
          <w:szCs w:val="20"/>
        </w:rPr>
        <w:t xml:space="preserve">, </w:t>
      </w:r>
      <w:r w:rsidR="00330786">
        <w:rPr>
          <w:rFonts w:ascii="Times New Roman" w:hAnsi="Times New Roman" w:cs="Times New Roman"/>
          <w:sz w:val="20"/>
          <w:szCs w:val="20"/>
        </w:rPr>
        <w:t>адрес:</w:t>
      </w:r>
      <w:r w:rsidR="0033078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54C3C" w:rsidRPr="00C54C3C">
        <w:rPr>
          <w:rFonts w:ascii="Times New Roman" w:hAnsi="Times New Roman" w:cs="Times New Roman"/>
          <w:sz w:val="20"/>
          <w:szCs w:val="20"/>
        </w:rPr>
        <w:t>г. Б</w:t>
      </w:r>
      <w:r w:rsidR="00330786">
        <w:rPr>
          <w:rFonts w:ascii="Times New Roman" w:hAnsi="Times New Roman" w:cs="Times New Roman"/>
          <w:sz w:val="20"/>
          <w:szCs w:val="20"/>
        </w:rPr>
        <w:t>лаговещенск, ул. Кантемирова 23, тел 8 (4162) 442157.</w:t>
      </w:r>
    </w:p>
    <w:p w:rsidR="00330786" w:rsidRDefault="00C54C3C" w:rsidP="00330786">
      <w:pPr>
        <w:rPr>
          <w:rFonts w:ascii="Times New Roman" w:hAnsi="Times New Roman" w:cs="Times New Roman"/>
          <w:sz w:val="20"/>
          <w:szCs w:val="20"/>
        </w:rPr>
      </w:pPr>
      <w:r w:rsidRPr="00C54C3C">
        <w:rPr>
          <w:rFonts w:ascii="Times New Roman" w:hAnsi="Times New Roman" w:cs="Times New Roman"/>
          <w:sz w:val="20"/>
          <w:szCs w:val="20"/>
        </w:rPr>
        <w:t>ИНН/КПП 2801216615/280101001</w:t>
      </w:r>
      <w:r w:rsidR="00330786">
        <w:rPr>
          <w:rFonts w:ascii="Times New Roman" w:hAnsi="Times New Roman" w:cs="Times New Roman"/>
          <w:sz w:val="20"/>
          <w:szCs w:val="20"/>
        </w:rPr>
        <w:t xml:space="preserve">,     </w:t>
      </w:r>
      <w:proofErr w:type="gramStart"/>
      <w:r w:rsidR="00330786" w:rsidRPr="00C54C3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330786" w:rsidRPr="00C54C3C">
        <w:rPr>
          <w:rFonts w:ascii="Times New Roman" w:hAnsi="Times New Roman" w:cs="Times New Roman"/>
          <w:sz w:val="20"/>
          <w:szCs w:val="20"/>
        </w:rPr>
        <w:t>/с 40702-810-7-0956-0000002</w:t>
      </w:r>
    </w:p>
    <w:p w:rsidR="00330786" w:rsidRPr="00C54C3C" w:rsidRDefault="00330786" w:rsidP="0033078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30786">
        <w:rPr>
          <w:rFonts w:ascii="Times New Roman" w:hAnsi="Times New Roman" w:cs="Times New Roman"/>
          <w:sz w:val="20"/>
          <w:szCs w:val="20"/>
        </w:rPr>
        <w:t>Кор./счет</w:t>
      </w:r>
      <w:proofErr w:type="gramEnd"/>
      <w:r w:rsidRPr="00330786">
        <w:rPr>
          <w:rFonts w:ascii="Times New Roman" w:hAnsi="Times New Roman" w:cs="Times New Roman"/>
          <w:sz w:val="20"/>
          <w:szCs w:val="20"/>
        </w:rPr>
        <w:t xml:space="preserve"> 30101810300000000827</w:t>
      </w:r>
      <w:r>
        <w:rPr>
          <w:rFonts w:ascii="Times New Roman" w:hAnsi="Times New Roman" w:cs="Times New Roman"/>
          <w:sz w:val="20"/>
          <w:szCs w:val="20"/>
        </w:rPr>
        <w:t xml:space="preserve"> в ГРКЦ ГУ Банка России по Хабаровскому краю.</w:t>
      </w:r>
    </w:p>
    <w:p w:rsidR="00330786" w:rsidRPr="00C54C3C" w:rsidRDefault="00C54C3C" w:rsidP="00330786">
      <w:pPr>
        <w:rPr>
          <w:rFonts w:ascii="Times New Roman" w:hAnsi="Times New Roman" w:cs="Times New Roman"/>
          <w:sz w:val="20"/>
          <w:szCs w:val="20"/>
        </w:rPr>
      </w:pPr>
      <w:r w:rsidRPr="00C54C3C">
        <w:rPr>
          <w:rFonts w:ascii="Times New Roman" w:hAnsi="Times New Roman" w:cs="Times New Roman"/>
          <w:sz w:val="20"/>
          <w:szCs w:val="20"/>
        </w:rPr>
        <w:t>Филиал № 2754 ВТБ 24 (ПАО), г. Хабаровск</w:t>
      </w:r>
      <w:r w:rsidR="00330786">
        <w:rPr>
          <w:rFonts w:ascii="Times New Roman" w:hAnsi="Times New Roman" w:cs="Times New Roman"/>
          <w:sz w:val="20"/>
          <w:szCs w:val="20"/>
        </w:rPr>
        <w:t xml:space="preserve">.  </w:t>
      </w:r>
      <w:r w:rsidR="00330786" w:rsidRPr="00C54C3C">
        <w:rPr>
          <w:rFonts w:ascii="Times New Roman" w:hAnsi="Times New Roman" w:cs="Times New Roman"/>
          <w:sz w:val="20"/>
          <w:szCs w:val="20"/>
        </w:rPr>
        <w:t>ИНН 7710353606, БИК 040813827, КПП 272143002</w:t>
      </w:r>
    </w:p>
    <w:p w:rsidR="00A92C0A" w:rsidRDefault="00330786" w:rsidP="00330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Заказчик (пациент): </w:t>
      </w:r>
      <w:r w:rsidRPr="00330786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330786" w:rsidRDefault="00330786" w:rsidP="00330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адрес, телефон__________________________________________________________________________________</w:t>
      </w:r>
    </w:p>
    <w:p w:rsidR="00330786" w:rsidRDefault="00E80F1A" w:rsidP="00330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сторон</w:t>
      </w:r>
      <w:r w:rsidR="0033078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30786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30786">
        <w:rPr>
          <w:rFonts w:ascii="Times New Roman" w:hAnsi="Times New Roman" w:cs="Times New Roman"/>
          <w:sz w:val="20"/>
          <w:szCs w:val="20"/>
        </w:rPr>
        <w:t>__________________</w:t>
      </w:r>
    </w:p>
    <w:p w:rsidR="00074336" w:rsidRPr="00330786" w:rsidRDefault="00074336" w:rsidP="00330786">
      <w:pPr>
        <w:rPr>
          <w:rFonts w:ascii="Times New Roman" w:hAnsi="Times New Roman" w:cs="Times New Roman"/>
          <w:sz w:val="20"/>
          <w:szCs w:val="20"/>
        </w:rPr>
      </w:pPr>
    </w:p>
    <w:p w:rsidR="00F06A35" w:rsidRDefault="00F06A35" w:rsidP="00756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35" w:rsidRDefault="00F06A35" w:rsidP="00756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35" w:rsidRPr="00A92C0A" w:rsidRDefault="00F06A35" w:rsidP="00756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C9" w:rsidRPr="00D314C9" w:rsidRDefault="00D314C9" w:rsidP="007562AC">
      <w:pPr>
        <w:rPr>
          <w:rFonts w:ascii="Times New Roman" w:hAnsi="Times New Roman" w:cs="Times New Roman"/>
          <w:sz w:val="20"/>
          <w:szCs w:val="20"/>
        </w:rPr>
      </w:pPr>
    </w:p>
    <w:sectPr w:rsidR="00D314C9" w:rsidRPr="00D314C9" w:rsidSect="00F36FB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59" w:rsidRDefault="005A5959" w:rsidP="005E6C44">
      <w:pPr>
        <w:spacing w:after="0" w:line="240" w:lineRule="auto"/>
      </w:pPr>
      <w:r>
        <w:separator/>
      </w:r>
    </w:p>
  </w:endnote>
  <w:endnote w:type="continuationSeparator" w:id="0">
    <w:p w:rsidR="005A5959" w:rsidRDefault="005A5959" w:rsidP="005E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59" w:rsidRDefault="005A5959" w:rsidP="005E6C44">
      <w:pPr>
        <w:spacing w:after="0" w:line="240" w:lineRule="auto"/>
      </w:pPr>
      <w:r>
        <w:separator/>
      </w:r>
    </w:p>
  </w:footnote>
  <w:footnote w:type="continuationSeparator" w:id="0">
    <w:p w:rsidR="005A5959" w:rsidRDefault="005A5959" w:rsidP="005E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ECC"/>
    <w:multiLevelType w:val="hybridMultilevel"/>
    <w:tmpl w:val="69265A62"/>
    <w:lvl w:ilvl="0" w:tplc="34D893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57CC"/>
    <w:multiLevelType w:val="hybridMultilevel"/>
    <w:tmpl w:val="F42CDA78"/>
    <w:lvl w:ilvl="0" w:tplc="0DBEA38A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16"/>
    <w:rsid w:val="00062113"/>
    <w:rsid w:val="00074336"/>
    <w:rsid w:val="000A4D08"/>
    <w:rsid w:val="00105943"/>
    <w:rsid w:val="00155DEA"/>
    <w:rsid w:val="001B2474"/>
    <w:rsid w:val="0027740B"/>
    <w:rsid w:val="00294A84"/>
    <w:rsid w:val="0031387A"/>
    <w:rsid w:val="00330786"/>
    <w:rsid w:val="003B3781"/>
    <w:rsid w:val="00422B23"/>
    <w:rsid w:val="00504778"/>
    <w:rsid w:val="005A5959"/>
    <w:rsid w:val="005B5D78"/>
    <w:rsid w:val="005E6C44"/>
    <w:rsid w:val="005F595E"/>
    <w:rsid w:val="006433DF"/>
    <w:rsid w:val="00663BE3"/>
    <w:rsid w:val="00691444"/>
    <w:rsid w:val="00697098"/>
    <w:rsid w:val="006B4E9D"/>
    <w:rsid w:val="007461B8"/>
    <w:rsid w:val="007562AC"/>
    <w:rsid w:val="007777AF"/>
    <w:rsid w:val="008619BB"/>
    <w:rsid w:val="00875036"/>
    <w:rsid w:val="008844F1"/>
    <w:rsid w:val="008D0049"/>
    <w:rsid w:val="008E5757"/>
    <w:rsid w:val="008E6A72"/>
    <w:rsid w:val="00914694"/>
    <w:rsid w:val="00962790"/>
    <w:rsid w:val="009C617E"/>
    <w:rsid w:val="00A6756E"/>
    <w:rsid w:val="00A76D79"/>
    <w:rsid w:val="00A92C0A"/>
    <w:rsid w:val="00AC6F50"/>
    <w:rsid w:val="00B472B8"/>
    <w:rsid w:val="00BB5F4B"/>
    <w:rsid w:val="00BC5D16"/>
    <w:rsid w:val="00BF5235"/>
    <w:rsid w:val="00C54C3C"/>
    <w:rsid w:val="00CB5617"/>
    <w:rsid w:val="00D314C9"/>
    <w:rsid w:val="00D36E91"/>
    <w:rsid w:val="00D54EA3"/>
    <w:rsid w:val="00E703EA"/>
    <w:rsid w:val="00E80F1A"/>
    <w:rsid w:val="00ED209F"/>
    <w:rsid w:val="00EF52E0"/>
    <w:rsid w:val="00F06A35"/>
    <w:rsid w:val="00F36FBB"/>
    <w:rsid w:val="00F37BAF"/>
    <w:rsid w:val="00F80217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B56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5617"/>
  </w:style>
  <w:style w:type="paragraph" w:styleId="a3">
    <w:name w:val="header"/>
    <w:basedOn w:val="a"/>
    <w:link w:val="a4"/>
    <w:uiPriority w:val="99"/>
    <w:unhideWhenUsed/>
    <w:rsid w:val="005E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C44"/>
  </w:style>
  <w:style w:type="paragraph" w:styleId="a5">
    <w:name w:val="footer"/>
    <w:basedOn w:val="a"/>
    <w:link w:val="a6"/>
    <w:uiPriority w:val="99"/>
    <w:unhideWhenUsed/>
    <w:rsid w:val="005E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C44"/>
  </w:style>
  <w:style w:type="paragraph" w:styleId="a7">
    <w:name w:val="Balloon Text"/>
    <w:basedOn w:val="a"/>
    <w:link w:val="a8"/>
    <w:uiPriority w:val="99"/>
    <w:semiHidden/>
    <w:unhideWhenUsed/>
    <w:rsid w:val="008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B56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5617"/>
  </w:style>
  <w:style w:type="paragraph" w:styleId="a3">
    <w:name w:val="header"/>
    <w:basedOn w:val="a"/>
    <w:link w:val="a4"/>
    <w:uiPriority w:val="99"/>
    <w:unhideWhenUsed/>
    <w:rsid w:val="005E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C44"/>
  </w:style>
  <w:style w:type="paragraph" w:styleId="a5">
    <w:name w:val="footer"/>
    <w:basedOn w:val="a"/>
    <w:link w:val="a6"/>
    <w:uiPriority w:val="99"/>
    <w:unhideWhenUsed/>
    <w:rsid w:val="005E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C44"/>
  </w:style>
  <w:style w:type="paragraph" w:styleId="a7">
    <w:name w:val="Balloon Text"/>
    <w:basedOn w:val="a"/>
    <w:link w:val="a8"/>
    <w:uiPriority w:val="99"/>
    <w:semiHidden/>
    <w:unhideWhenUsed/>
    <w:rsid w:val="008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вася2</cp:lastModifiedBy>
  <cp:revision>4</cp:revision>
  <cp:lastPrinted>2017-02-15T06:11:00Z</cp:lastPrinted>
  <dcterms:created xsi:type="dcterms:W3CDTF">2018-01-16T12:50:00Z</dcterms:created>
  <dcterms:modified xsi:type="dcterms:W3CDTF">2018-02-08T01:26:00Z</dcterms:modified>
</cp:coreProperties>
</file>